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D6" w:rsidRDefault="007C5DD6" w:rsidP="00453C86">
      <w:r>
        <w:separator/>
      </w:r>
    </w:p>
  </w:endnote>
  <w:endnote w:type="continuationSeparator" w:id="0">
    <w:p w:rsidR="007C5DD6" w:rsidRDefault="007C5DD6" w:rsidP="0045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24554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BD5" w:rsidRPr="00356BD5" w:rsidRDefault="00356BD5" w:rsidP="00356BD5">
        <w:pPr>
          <w:pStyle w:val="Footer"/>
          <w:jc w:val="center"/>
          <w:rPr>
            <w:rFonts w:ascii="Times New Roman" w:hAnsi="Times New Roman"/>
          </w:rPr>
        </w:pPr>
        <w:r w:rsidRPr="00356BD5">
          <w:rPr>
            <w:rFonts w:ascii="Times New Roman" w:hAnsi="Times New Roman"/>
          </w:rPr>
          <w:fldChar w:fldCharType="begin"/>
        </w:r>
        <w:r w:rsidRPr="00356BD5">
          <w:rPr>
            <w:rFonts w:ascii="Times New Roman" w:hAnsi="Times New Roman"/>
          </w:rPr>
          <w:instrText xml:space="preserve"> PAGE   \* MERGEFORMAT </w:instrText>
        </w:r>
        <w:r w:rsidRPr="00356BD5">
          <w:rPr>
            <w:rFonts w:ascii="Times New Roman" w:hAnsi="Times New Roman"/>
          </w:rPr>
          <w:fldChar w:fldCharType="separate"/>
        </w:r>
        <w:r w:rsidR="007C5DD6">
          <w:rPr>
            <w:rFonts w:ascii="Times New Roman" w:hAnsi="Times New Roman"/>
            <w:noProof/>
          </w:rPr>
          <w:t>1</w:t>
        </w:r>
        <w:r w:rsidRPr="00356BD5">
          <w:rPr>
            <w:rFonts w:ascii="Times New Roman" w:hAnsi="Times New Roman"/>
            <w:noProof/>
          </w:rPr>
          <w:fldChar w:fldCharType="end"/>
        </w:r>
      </w:p>
    </w:sdtContent>
  </w:sdt>
  <w:p w:rsidR="00B42340" w:rsidRPr="00356BD5" w:rsidRDefault="00B4234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D6" w:rsidRDefault="007C5DD6" w:rsidP="00453C86">
      <w:r>
        <w:separator/>
      </w:r>
    </w:p>
  </w:footnote>
  <w:footnote w:type="continuationSeparator" w:id="0">
    <w:p w:rsidR="007C5DD6" w:rsidRDefault="007C5DD6" w:rsidP="0045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3" w:rsidRPr="00165018" w:rsidRDefault="00B42340" w:rsidP="00260623">
    <w:pPr>
      <w:pStyle w:val="Header"/>
      <w:tabs>
        <w:tab w:val="clear" w:pos="4680"/>
        <w:tab w:val="left" w:pos="2763"/>
      </w:tabs>
      <w:ind w:left="-720" w:firstLine="720"/>
      <w:rPr>
        <w:rFonts w:ascii="Times New Roman" w:hAnsi="Times New Roman"/>
        <w:b/>
      </w:rPr>
    </w:pPr>
    <w:r>
      <w:rPr>
        <w:rFonts w:ascii="Times New Roman" w:hAnsi="Times New Roman"/>
        <w:b/>
      </w:rPr>
      <w:t>Curriculum Vitae</w:t>
    </w:r>
    <w:r w:rsidRPr="00165018">
      <w:rPr>
        <w:rFonts w:ascii="Times New Roman" w:hAnsi="Times New Roman"/>
        <w:b/>
      </w:rPr>
      <w:tab/>
    </w:r>
    <w:r w:rsidR="00260623">
      <w:rPr>
        <w:rFonts w:ascii="Times New Roman" w:hAnsi="Times New Roman"/>
        <w:b/>
      </w:rPr>
      <w:tab/>
    </w:r>
    <w:r w:rsidR="00260623" w:rsidRPr="00165018">
      <w:rPr>
        <w:rFonts w:ascii="Times New Roman" w:hAnsi="Times New Roman"/>
        <w:b/>
      </w:rPr>
      <w:t>Nathaniel K. Szymczak</w:t>
    </w:r>
    <w:r w:rsidR="00260623">
      <w:rPr>
        <w:rFonts w:ascii="Times New Roman" w:hAnsi="Times New Roman"/>
        <w:b/>
      </w:rPr>
      <w:t xml:space="preserve"> </w:t>
    </w:r>
  </w:p>
  <w:p w:rsidR="00B42340" w:rsidRPr="00165018" w:rsidRDefault="00B42340" w:rsidP="00F60DE9">
    <w:pPr>
      <w:pStyle w:val="Header"/>
      <w:tabs>
        <w:tab w:val="clear" w:pos="4680"/>
      </w:tabs>
      <w:ind w:left="-720" w:firstLine="720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FB1"/>
    <w:multiLevelType w:val="hybridMultilevel"/>
    <w:tmpl w:val="03588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4E79"/>
    <w:multiLevelType w:val="hybridMultilevel"/>
    <w:tmpl w:val="574A29EC"/>
    <w:lvl w:ilvl="0" w:tplc="EFA67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7F5E"/>
    <w:multiLevelType w:val="hybridMultilevel"/>
    <w:tmpl w:val="E0A26872"/>
    <w:lvl w:ilvl="0" w:tplc="5E182FD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75CBD"/>
    <w:multiLevelType w:val="hybridMultilevel"/>
    <w:tmpl w:val="0C100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F51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FC0A8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FC0A8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FC0A88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SectionTitle">
    <w:name w:val="Section Title"/>
    <w:basedOn w:val="Normal"/>
    <w:next w:val="Normal"/>
    <w:rsid w:val="00FC0A88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uiPriority w:val="34"/>
    <w:qFormat/>
    <w:rsid w:val="00FC0A88"/>
    <w:pPr>
      <w:ind w:left="720"/>
      <w:contextualSpacing/>
    </w:pPr>
  </w:style>
  <w:style w:type="paragraph" w:customStyle="1" w:styleId="Objective">
    <w:name w:val="Objective"/>
    <w:basedOn w:val="Normal"/>
    <w:next w:val="BodyText"/>
    <w:link w:val="ObjectiveChar"/>
    <w:rsid w:val="00C7160B"/>
    <w:pPr>
      <w:spacing w:before="60" w:after="220" w:line="220" w:lineRule="atLeast"/>
    </w:pPr>
  </w:style>
  <w:style w:type="character" w:customStyle="1" w:styleId="ObjectiveChar">
    <w:name w:val="Objective Char"/>
    <w:basedOn w:val="DefaultParagraphFont"/>
    <w:link w:val="Objective"/>
    <w:rsid w:val="00C7160B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716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60B"/>
    <w:rPr>
      <w:rFonts w:ascii="Garamond" w:eastAsia="Times New Roman" w:hAnsi="Garamond" w:cs="Times New Roman"/>
      <w:szCs w:val="20"/>
    </w:rPr>
  </w:style>
  <w:style w:type="character" w:customStyle="1" w:styleId="hit">
    <w:name w:val="hit"/>
    <w:basedOn w:val="DefaultParagraphFont"/>
    <w:rsid w:val="00020267"/>
  </w:style>
  <w:style w:type="paragraph" w:styleId="PlainText">
    <w:name w:val="Plain Text"/>
    <w:basedOn w:val="Normal"/>
    <w:link w:val="PlainTextChar"/>
    <w:uiPriority w:val="99"/>
    <w:semiHidden/>
    <w:unhideWhenUsed/>
    <w:rsid w:val="00195CFF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CF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53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86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3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86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59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77F"/>
  </w:style>
  <w:style w:type="character" w:styleId="Hyperlink">
    <w:name w:val="Hyperlink"/>
    <w:basedOn w:val="DefaultParagraphFont"/>
    <w:uiPriority w:val="99"/>
    <w:unhideWhenUsed/>
    <w:rsid w:val="00A874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6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8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4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28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95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97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37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8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2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5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03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245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rsc.org/en/journals/articlecollectionlanding?sercode=cc&amp;themeid=dfedd3c9-ef9a-4ba4-9a4a-d27e39508203" TargetMode="External"/><Relationship Id="rId13" Type="http://schemas.openxmlformats.org/officeDocument/2006/relationships/hyperlink" Target="https://pubs.acs.org/doi/10.1021/jacs.7b0797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.acs.org/articles/95/web/2017/12/New-reagent-add-trifluoromethyl-groups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en.acs.org/articles/91/i10/Lewis-Acid-Base-Pair-Assist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acs.org/page/jacsat/vi/young-investigator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ganic-chemistry.org/Highlights/2014/19May.shtm" TargetMode="External"/><Relationship Id="rId10" Type="http://schemas.openxmlformats.org/officeDocument/2006/relationships/hyperlink" Target="https://pubs.rsc.org/en/journals/articlecollectionlanding?sercode=sc&amp;themeid=86b02650-945d-4395-ac93-ba6207f98b0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.acs.org/acs-news/acs-meeting-news/Functional-group-directly-metal-changes/100/web/2022/08?ref=search_results" TargetMode="External"/><Relationship Id="rId14" Type="http://schemas.openxmlformats.org/officeDocument/2006/relationships/hyperlink" Target="https://www.chemistryworld.com/news/ethanol-to-butanol-conversion-shows-sustainable-potential/9335.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7F91-7C68-4475-8B27-8F132EDA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3289</Words>
  <Characters>20063</Characters>
  <Application>Microsoft Office Word</Application>
  <DocSecurity>0</DocSecurity>
  <Lines>527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Szymczak</dc:creator>
  <cp:keywords/>
  <dc:description/>
  <cp:lastModifiedBy>Szymczak, Nathaniel</cp:lastModifiedBy>
  <cp:revision>4</cp:revision>
  <cp:lastPrinted>2024-02-02T00:47:00Z</cp:lastPrinted>
  <dcterms:created xsi:type="dcterms:W3CDTF">2024-06-27T15:03:00Z</dcterms:created>
  <dcterms:modified xsi:type="dcterms:W3CDTF">2024-10-21T18:54:00Z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